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AA934" w14:textId="77777777" w:rsidR="000068B0" w:rsidRDefault="000068B0" w:rsidP="000068B0">
      <w:pPr>
        <w:spacing w:line="300" w:lineRule="atLeast"/>
        <w:rPr>
          <w:rFonts w:ascii="Arial" w:hAnsi="Arial" w:cs="Arial"/>
          <w:b/>
          <w:color w:val="004182"/>
          <w:sz w:val="40"/>
          <w:szCs w:val="40"/>
        </w:rPr>
      </w:pPr>
      <w:r w:rsidRPr="000068B0">
        <w:rPr>
          <w:noProof/>
          <w:lang w:val="de-CH" w:eastAsia="de-CH"/>
        </w:rPr>
        <w:drawing>
          <wp:anchor distT="0" distB="0" distL="114300" distR="114300" simplePos="0" relativeHeight="251662336" behindDoc="0" locked="0" layoutInCell="1" allowOverlap="1" wp14:anchorId="7F943800" wp14:editId="743551D5">
            <wp:simplePos x="0" y="0"/>
            <wp:positionH relativeFrom="column">
              <wp:posOffset>2971800</wp:posOffset>
            </wp:positionH>
            <wp:positionV relativeFrom="paragraph">
              <wp:posOffset>-342900</wp:posOffset>
            </wp:positionV>
            <wp:extent cx="3037840" cy="1784985"/>
            <wp:effectExtent l="0" t="0" r="0" b="0"/>
            <wp:wrapTight wrapText="bothSides">
              <wp:wrapPolygon edited="0">
                <wp:start x="17338" y="307"/>
                <wp:lineTo x="12642" y="3381"/>
                <wp:lineTo x="8308" y="5533"/>
                <wp:lineTo x="6863" y="10758"/>
                <wp:lineTo x="5779" y="15676"/>
                <wp:lineTo x="5418" y="18442"/>
                <wp:lineTo x="5779" y="20593"/>
                <wp:lineTo x="6321" y="21208"/>
                <wp:lineTo x="7405" y="21208"/>
                <wp:lineTo x="10294" y="20593"/>
                <wp:lineTo x="17157" y="17212"/>
                <wp:lineTo x="17157" y="15676"/>
                <wp:lineTo x="19505" y="10758"/>
                <wp:lineTo x="20408" y="6455"/>
                <wp:lineTo x="20589" y="4918"/>
                <wp:lineTo x="19144" y="1844"/>
                <wp:lineTo x="18060" y="307"/>
                <wp:lineTo x="17338" y="307"/>
              </wp:wrapPolygon>
            </wp:wrapTight>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7840" cy="17849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Arial" w:hAnsi="Arial" w:cs="Arial"/>
          <w:b/>
          <w:color w:val="004182"/>
          <w:sz w:val="40"/>
          <w:szCs w:val="40"/>
        </w:rPr>
        <w:t>Zu Fuss zur Schule…</w:t>
      </w:r>
      <w:r>
        <w:rPr>
          <w:rFonts w:ascii="Arial" w:hAnsi="Arial" w:cs="Arial"/>
          <w:b/>
          <w:color w:val="004182"/>
          <w:sz w:val="40"/>
          <w:szCs w:val="40"/>
        </w:rPr>
        <w:tab/>
      </w:r>
      <w:r>
        <w:rPr>
          <w:rFonts w:ascii="Arial" w:hAnsi="Arial" w:cs="Arial"/>
          <w:b/>
          <w:color w:val="004182"/>
          <w:sz w:val="40"/>
          <w:szCs w:val="40"/>
        </w:rPr>
        <w:tab/>
      </w:r>
      <w:r>
        <w:rPr>
          <w:rFonts w:ascii="Arial" w:hAnsi="Arial" w:cs="Arial"/>
          <w:b/>
          <w:color w:val="004182"/>
          <w:sz w:val="40"/>
          <w:szCs w:val="40"/>
        </w:rPr>
        <w:tab/>
      </w:r>
      <w:r>
        <w:rPr>
          <w:rFonts w:ascii="Arial" w:hAnsi="Arial" w:cs="Arial"/>
          <w:b/>
          <w:color w:val="004182"/>
          <w:sz w:val="40"/>
          <w:szCs w:val="40"/>
        </w:rPr>
        <w:tab/>
      </w:r>
      <w:r>
        <w:rPr>
          <w:rFonts w:ascii="Arial" w:hAnsi="Arial" w:cs="Arial"/>
          <w:b/>
          <w:color w:val="004182"/>
          <w:sz w:val="40"/>
          <w:szCs w:val="40"/>
        </w:rPr>
        <w:tab/>
      </w:r>
    </w:p>
    <w:p w14:paraId="58A9F8F2" w14:textId="77777777" w:rsidR="000068B0" w:rsidRDefault="000068B0" w:rsidP="000068B0">
      <w:pPr>
        <w:spacing w:line="300" w:lineRule="atLeast"/>
        <w:rPr>
          <w:rFonts w:ascii="Arial" w:hAnsi="Arial" w:cs="Arial"/>
          <w:b/>
          <w:color w:val="004182"/>
          <w:sz w:val="20"/>
          <w:szCs w:val="20"/>
        </w:rPr>
      </w:pPr>
    </w:p>
    <w:p w14:paraId="0BC03994" w14:textId="77777777" w:rsidR="000068B0" w:rsidRDefault="000068B0" w:rsidP="000068B0">
      <w:pPr>
        <w:spacing w:line="300" w:lineRule="atLeast"/>
        <w:rPr>
          <w:rFonts w:ascii="Arial" w:hAnsi="Arial" w:cs="Arial"/>
          <w:b/>
          <w:color w:val="004182"/>
          <w:sz w:val="40"/>
          <w:szCs w:val="40"/>
        </w:rPr>
      </w:pPr>
      <w:r>
        <w:rPr>
          <w:rFonts w:ascii="Arial" w:hAnsi="Arial" w:cs="Arial"/>
          <w:b/>
          <w:color w:val="004182"/>
          <w:sz w:val="40"/>
          <w:szCs w:val="40"/>
        </w:rPr>
        <w:t xml:space="preserve">        …ein sicheres Erlebnis</w:t>
      </w:r>
      <w:r>
        <w:rPr>
          <w:noProof/>
          <w:lang w:val="de-CH" w:eastAsia="de-CH"/>
        </w:rPr>
        <mc:AlternateContent>
          <mc:Choice Requires="wps">
            <w:drawing>
              <wp:inline distT="0" distB="0" distL="0" distR="0" wp14:anchorId="3C913FB5" wp14:editId="2B45C8D0">
                <wp:extent cx="304800" cy="304800"/>
                <wp:effectExtent l="0" t="0" r="0" b="0"/>
                <wp:docPr id="3" name="AutoShape 1" descr="ildergebnis für bild fussabdruc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w:pict>
              <v:rect id="AutoShape 1" o:spid="_x0000_s1026" alt="Beschreibung: ildergebnis für bild fussabdruc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" filled="f" stroked="f">
                <o:lock v:ext="edit" aspectratio="t"/>
                <w10:anchorlock/>
              </v:rect>
            </w:pict>
          </mc:Fallback>
        </mc:AlternateContent>
      </w:r>
    </w:p>
    <w:p w14:paraId="686D9830" w14:textId="77777777" w:rsidR="000068B0" w:rsidRDefault="000068B0" w:rsidP="000068B0">
      <w:pPr>
        <w:spacing w:line="300" w:lineRule="atLeast"/>
        <w:rPr>
          <w:rFonts w:ascii="Arial" w:hAnsi="Arial" w:cs="Arial"/>
          <w:sz w:val="22"/>
          <w:szCs w:val="22"/>
        </w:rPr>
      </w:pPr>
    </w:p>
    <w:p w14:paraId="4F7456D5" w14:textId="77777777" w:rsidR="000068B0" w:rsidRDefault="000068B0" w:rsidP="000068B0">
      <w:pPr>
        <w:spacing w:line="300" w:lineRule="atLeast"/>
        <w:rPr>
          <w:rFonts w:ascii="Arial" w:hAnsi="Arial" w:cs="Arial"/>
          <w:sz w:val="22"/>
          <w:szCs w:val="22"/>
        </w:rPr>
      </w:pPr>
      <w:r>
        <w:rPr>
          <w:rFonts w:ascii="Arial" w:hAnsi="Arial" w:cs="Arial"/>
          <w:sz w:val="22"/>
          <w:szCs w:val="22"/>
        </w:rPr>
        <w:t>Geschätzte Eltern</w:t>
      </w:r>
    </w:p>
    <w:p w14:paraId="3D340AB6" w14:textId="77777777" w:rsidR="000068B0" w:rsidRDefault="000068B0" w:rsidP="000068B0">
      <w:pPr>
        <w:spacing w:line="300" w:lineRule="atLeast"/>
        <w:rPr>
          <w:rFonts w:ascii="Arial" w:hAnsi="Arial" w:cs="Arial"/>
          <w:sz w:val="22"/>
          <w:szCs w:val="22"/>
        </w:rPr>
      </w:pPr>
    </w:p>
    <w:p w14:paraId="108BC016" w14:textId="77777777" w:rsidR="000068B0" w:rsidRDefault="000068B0" w:rsidP="000068B0">
      <w:pPr>
        <w:spacing w:line="300" w:lineRule="atLeast"/>
        <w:rPr>
          <w:rFonts w:ascii="Arial" w:hAnsi="Arial" w:cs="Arial"/>
          <w:sz w:val="22"/>
          <w:szCs w:val="22"/>
        </w:rPr>
      </w:pPr>
      <w:r>
        <w:rPr>
          <w:rFonts w:ascii="Arial" w:hAnsi="Arial" w:cs="Arial"/>
          <w:sz w:val="22"/>
          <w:szCs w:val="22"/>
        </w:rPr>
        <w:t>Wie kann ich mein Kind auf dem Weg zur Schule am besten unterstützen? Viele Eltern wählen für diesen Weg das Auto und tragen so unbewusst zu starkem Verkehrsaufkommen und gefährlichen Situationen rund um Kindergärten und Schulen bei. Sie wollen auf der einen Seite Sicherheit für Ihre Kinder, schränken aber andererseits die Entwicklung ihrer Kinder ein. Elterntaxis sind im Trend.</w:t>
      </w:r>
    </w:p>
    <w:p w14:paraId="5C54C8E8" w14:textId="77777777" w:rsidR="000068B0" w:rsidRDefault="000068B0" w:rsidP="000068B0">
      <w:pPr>
        <w:spacing w:line="300" w:lineRule="atLeast"/>
        <w:rPr>
          <w:rFonts w:ascii="Arial" w:hAnsi="Arial" w:cs="Arial"/>
          <w:sz w:val="22"/>
          <w:szCs w:val="22"/>
        </w:rPr>
      </w:pPr>
    </w:p>
    <w:p w14:paraId="3BAC5FF9" w14:textId="7A3C207C" w:rsidR="000068B0" w:rsidRDefault="000068B0" w:rsidP="000068B0">
      <w:pPr>
        <w:spacing w:line="300" w:lineRule="atLeast"/>
        <w:rPr>
          <w:rFonts w:ascii="Arial" w:hAnsi="Arial" w:cs="Arial"/>
          <w:sz w:val="22"/>
          <w:szCs w:val="22"/>
        </w:rPr>
      </w:pPr>
      <w:r>
        <w:rPr>
          <w:rFonts w:ascii="Arial" w:hAnsi="Arial" w:cs="Arial"/>
          <w:sz w:val="22"/>
          <w:szCs w:val="22"/>
        </w:rPr>
        <w:t xml:space="preserve">Um diesen negativen Entwicklungen von Bring- und Holfahrten entgegenzuwirken, startet der Elternrat vom </w:t>
      </w:r>
      <w:r>
        <w:rPr>
          <w:rFonts w:ascii="Arial" w:hAnsi="Arial" w:cs="Arial"/>
          <w:b/>
          <w:sz w:val="22"/>
          <w:szCs w:val="22"/>
        </w:rPr>
        <w:t xml:space="preserve">16. – 20. </w:t>
      </w:r>
      <w:proofErr w:type="spellStart"/>
      <w:r>
        <w:rPr>
          <w:rFonts w:ascii="Arial" w:hAnsi="Arial" w:cs="Arial"/>
          <w:b/>
          <w:sz w:val="22"/>
          <w:szCs w:val="22"/>
        </w:rPr>
        <w:t>Septmeber</w:t>
      </w:r>
      <w:proofErr w:type="spellEnd"/>
      <w:r>
        <w:rPr>
          <w:rFonts w:ascii="Arial" w:hAnsi="Arial" w:cs="Arial"/>
          <w:b/>
          <w:sz w:val="22"/>
          <w:szCs w:val="22"/>
        </w:rPr>
        <w:t xml:space="preserve"> 2019</w:t>
      </w:r>
      <w:r>
        <w:rPr>
          <w:rFonts w:ascii="Arial" w:hAnsi="Arial" w:cs="Arial"/>
          <w:sz w:val="22"/>
          <w:szCs w:val="22"/>
        </w:rPr>
        <w:t xml:space="preserve"> die Sensibilisierungskampagne „Zu Fuss zur Schule – ein sicheres Erlebnis“</w:t>
      </w:r>
      <w:r>
        <w:rPr>
          <w:rFonts w:ascii="Arial" w:hAnsi="Arial" w:cs="Arial"/>
          <w:b/>
          <w:sz w:val="22"/>
          <w:szCs w:val="22"/>
        </w:rPr>
        <w:t>.</w:t>
      </w:r>
      <w:r>
        <w:rPr>
          <w:rFonts w:ascii="Arial" w:hAnsi="Arial" w:cs="Arial"/>
          <w:sz w:val="22"/>
          <w:szCs w:val="22"/>
        </w:rPr>
        <w:t xml:space="preserve"> Jedes Kind erhält eine Tabelle und kann auf </w:t>
      </w:r>
      <w:proofErr w:type="gramStart"/>
      <w:r>
        <w:rPr>
          <w:rFonts w:ascii="Arial" w:hAnsi="Arial" w:cs="Arial"/>
          <w:sz w:val="22"/>
          <w:szCs w:val="22"/>
        </w:rPr>
        <w:t>dieser Punkte</w:t>
      </w:r>
      <w:proofErr w:type="gramEnd"/>
      <w:r>
        <w:rPr>
          <w:rFonts w:ascii="Arial" w:hAnsi="Arial" w:cs="Arial"/>
          <w:sz w:val="22"/>
          <w:szCs w:val="22"/>
        </w:rPr>
        <w:t xml:space="preserve"> sammeln. Punkte erhalten Kinder, die den Weg zur Schule zu Fuss </w:t>
      </w:r>
      <w:r w:rsidR="006C196A">
        <w:rPr>
          <w:rFonts w:ascii="Arial" w:hAnsi="Arial" w:cs="Arial"/>
          <w:sz w:val="22"/>
          <w:szCs w:val="22"/>
        </w:rPr>
        <w:t xml:space="preserve">(Fahrrad, </w:t>
      </w:r>
      <w:proofErr w:type="spellStart"/>
      <w:r w:rsidR="006C196A">
        <w:rPr>
          <w:rFonts w:ascii="Arial" w:hAnsi="Arial" w:cs="Arial"/>
          <w:sz w:val="22"/>
          <w:szCs w:val="22"/>
        </w:rPr>
        <w:t>Scooter</w:t>
      </w:r>
      <w:proofErr w:type="spellEnd"/>
      <w:r w:rsidR="006C196A">
        <w:rPr>
          <w:rFonts w:ascii="Arial" w:hAnsi="Arial" w:cs="Arial"/>
          <w:sz w:val="22"/>
          <w:szCs w:val="22"/>
        </w:rPr>
        <w:t xml:space="preserve">, etc.) </w:t>
      </w:r>
      <w:bookmarkStart w:id="0" w:name="_GoBack"/>
      <w:bookmarkEnd w:id="0"/>
      <w:r>
        <w:rPr>
          <w:rFonts w:ascii="Arial" w:hAnsi="Arial" w:cs="Arial"/>
          <w:sz w:val="22"/>
          <w:szCs w:val="22"/>
        </w:rPr>
        <w:t xml:space="preserve">zurückgelegt haben (ausgeschlossen sind </w:t>
      </w:r>
      <w:r>
        <w:rPr>
          <w:rFonts w:ascii="Arial" w:hAnsi="Arial" w:cs="Arial"/>
          <w:sz w:val="22"/>
          <w:szCs w:val="22"/>
          <w:u w:val="single"/>
        </w:rPr>
        <w:t>nur</w:t>
      </w:r>
      <w:r>
        <w:rPr>
          <w:rFonts w:ascii="Arial" w:hAnsi="Arial" w:cs="Arial"/>
          <w:sz w:val="22"/>
          <w:szCs w:val="22"/>
        </w:rPr>
        <w:t xml:space="preserve"> Elterntaxi mit Auto). </w:t>
      </w:r>
    </w:p>
    <w:p w14:paraId="5EEA9851" w14:textId="77777777" w:rsidR="00982777" w:rsidRDefault="00982777" w:rsidP="000068B0">
      <w:pPr>
        <w:spacing w:line="300" w:lineRule="atLeast"/>
        <w:rPr>
          <w:rFonts w:ascii="Arial" w:hAnsi="Arial" w:cs="Arial"/>
          <w:sz w:val="22"/>
          <w:szCs w:val="22"/>
        </w:rPr>
      </w:pPr>
      <w:r>
        <w:rPr>
          <w:rFonts w:ascii="Arial" w:hAnsi="Arial" w:cs="Arial"/>
          <w:sz w:val="22"/>
          <w:szCs w:val="22"/>
        </w:rPr>
        <w:t xml:space="preserve">Am Ende des Projektes erhalten die </w:t>
      </w:r>
      <w:proofErr w:type="spellStart"/>
      <w:r>
        <w:rPr>
          <w:rFonts w:ascii="Arial" w:hAnsi="Arial" w:cs="Arial"/>
          <w:sz w:val="22"/>
          <w:szCs w:val="22"/>
        </w:rPr>
        <w:t>SchülerInnen</w:t>
      </w:r>
      <w:proofErr w:type="spellEnd"/>
      <w:r>
        <w:rPr>
          <w:rFonts w:ascii="Arial" w:hAnsi="Arial" w:cs="Arial"/>
          <w:sz w:val="22"/>
          <w:szCs w:val="22"/>
        </w:rPr>
        <w:t xml:space="preserve"> eine Überraschung.</w:t>
      </w:r>
    </w:p>
    <w:p w14:paraId="68E2327E" w14:textId="77777777" w:rsidR="000068B0" w:rsidRDefault="000068B0" w:rsidP="000068B0">
      <w:pPr>
        <w:spacing w:line="300" w:lineRule="atLeast"/>
        <w:rPr>
          <w:rFonts w:ascii="Arial" w:hAnsi="Arial" w:cs="Arial"/>
          <w:sz w:val="22"/>
          <w:szCs w:val="22"/>
        </w:rPr>
      </w:pPr>
    </w:p>
    <w:p w14:paraId="48B7E829" w14:textId="77777777" w:rsidR="000068B0" w:rsidRDefault="000068B0" w:rsidP="000068B0">
      <w:pPr>
        <w:spacing w:line="300" w:lineRule="atLeast"/>
        <w:rPr>
          <w:rFonts w:ascii="Arial" w:hAnsi="Arial" w:cs="Arial"/>
          <w:b/>
          <w:sz w:val="22"/>
          <w:szCs w:val="22"/>
        </w:rPr>
      </w:pPr>
      <w:r>
        <w:rPr>
          <w:rFonts w:ascii="Arial" w:hAnsi="Arial" w:cs="Arial"/>
          <w:b/>
          <w:sz w:val="22"/>
          <w:szCs w:val="22"/>
        </w:rPr>
        <w:t>Unser Tipp für einen sicheren Schulweg</w:t>
      </w:r>
    </w:p>
    <w:p w14:paraId="5252454F" w14:textId="77777777" w:rsidR="000068B0" w:rsidRDefault="000068B0" w:rsidP="000068B0">
      <w:pPr>
        <w:spacing w:line="300" w:lineRule="atLeast"/>
        <w:rPr>
          <w:rFonts w:ascii="Arial" w:hAnsi="Arial" w:cs="Arial"/>
          <w:sz w:val="22"/>
          <w:szCs w:val="22"/>
        </w:rPr>
      </w:pPr>
    </w:p>
    <w:p w14:paraId="3939CE6D" w14:textId="77777777" w:rsidR="000068B0" w:rsidRDefault="000068B0" w:rsidP="000068B0">
      <w:pPr>
        <w:spacing w:line="300" w:lineRule="atLeast"/>
        <w:rPr>
          <w:rFonts w:ascii="Arial" w:hAnsi="Arial" w:cs="Arial"/>
          <w:sz w:val="22"/>
          <w:szCs w:val="22"/>
        </w:rPr>
      </w:pPr>
      <w:r>
        <w:rPr>
          <w:rFonts w:ascii="Arial" w:hAnsi="Arial" w:cs="Arial"/>
          <w:sz w:val="22"/>
          <w:szCs w:val="22"/>
        </w:rPr>
        <w:t xml:space="preserve">Es ist wichtig, dass eine Aufsichtsperson die Kinder über einen längeren Zeitraum begleitet. Die Eltern leisten durch die richtige Vorbereitung, Betreuung und Überwachung der Kinder auf dem Schulweg, sowie durch Ihre Vorbildfunktion den grössten Beitrag in Bezug auf die Sicherheit im Strassenverkehr. </w:t>
      </w:r>
    </w:p>
    <w:p w14:paraId="79B1068F" w14:textId="77777777" w:rsidR="000068B0" w:rsidRDefault="000068B0" w:rsidP="000068B0">
      <w:pPr>
        <w:spacing w:line="300" w:lineRule="atLeast"/>
        <w:rPr>
          <w:rFonts w:ascii="Arial" w:hAnsi="Arial" w:cs="Arial"/>
          <w:sz w:val="22"/>
          <w:szCs w:val="22"/>
        </w:rPr>
      </w:pPr>
      <w:r>
        <w:rPr>
          <w:rFonts w:ascii="Arial" w:hAnsi="Arial" w:cs="Arial"/>
          <w:sz w:val="22"/>
          <w:szCs w:val="22"/>
        </w:rPr>
        <w:t xml:space="preserve">Vor dem Überqueren einer Strasse unbedingt den Leitspruch </w:t>
      </w:r>
      <w:r>
        <w:rPr>
          <w:rFonts w:ascii="Arial" w:hAnsi="Arial" w:cs="Arial"/>
          <w:b/>
          <w:sz w:val="22"/>
          <w:szCs w:val="22"/>
        </w:rPr>
        <w:t xml:space="preserve">– </w:t>
      </w:r>
      <w:proofErr w:type="spellStart"/>
      <w:r>
        <w:rPr>
          <w:rFonts w:ascii="Arial" w:hAnsi="Arial" w:cs="Arial"/>
          <w:b/>
          <w:sz w:val="22"/>
          <w:szCs w:val="22"/>
        </w:rPr>
        <w:t>warta</w:t>
      </w:r>
      <w:proofErr w:type="spellEnd"/>
      <w:r>
        <w:rPr>
          <w:rFonts w:ascii="Arial" w:hAnsi="Arial" w:cs="Arial"/>
          <w:b/>
          <w:sz w:val="22"/>
          <w:szCs w:val="22"/>
        </w:rPr>
        <w:t xml:space="preserve"> – </w:t>
      </w:r>
      <w:proofErr w:type="spellStart"/>
      <w:r>
        <w:rPr>
          <w:rFonts w:ascii="Arial" w:hAnsi="Arial" w:cs="Arial"/>
          <w:b/>
          <w:sz w:val="22"/>
          <w:szCs w:val="22"/>
        </w:rPr>
        <w:t>luega</w:t>
      </w:r>
      <w:proofErr w:type="spellEnd"/>
      <w:r>
        <w:rPr>
          <w:rFonts w:ascii="Arial" w:hAnsi="Arial" w:cs="Arial"/>
          <w:b/>
          <w:sz w:val="22"/>
          <w:szCs w:val="22"/>
        </w:rPr>
        <w:t xml:space="preserve"> – </w:t>
      </w:r>
      <w:proofErr w:type="spellStart"/>
      <w:r>
        <w:rPr>
          <w:rFonts w:ascii="Arial" w:hAnsi="Arial" w:cs="Arial"/>
          <w:b/>
          <w:sz w:val="22"/>
          <w:szCs w:val="22"/>
        </w:rPr>
        <w:t>losa</w:t>
      </w:r>
      <w:proofErr w:type="spellEnd"/>
      <w:r>
        <w:rPr>
          <w:rFonts w:ascii="Arial" w:hAnsi="Arial" w:cs="Arial"/>
          <w:b/>
          <w:sz w:val="22"/>
          <w:szCs w:val="22"/>
        </w:rPr>
        <w:t xml:space="preserve"> – und wenn </w:t>
      </w:r>
      <w:proofErr w:type="spellStart"/>
      <w:r>
        <w:rPr>
          <w:rFonts w:ascii="Arial" w:hAnsi="Arial" w:cs="Arial"/>
          <w:b/>
          <w:sz w:val="22"/>
          <w:szCs w:val="22"/>
        </w:rPr>
        <w:t>nünt</w:t>
      </w:r>
      <w:proofErr w:type="spellEnd"/>
      <w:r>
        <w:rPr>
          <w:rFonts w:ascii="Arial" w:hAnsi="Arial" w:cs="Arial"/>
          <w:b/>
          <w:sz w:val="22"/>
          <w:szCs w:val="22"/>
        </w:rPr>
        <w:t xml:space="preserve"> </w:t>
      </w:r>
      <w:proofErr w:type="spellStart"/>
      <w:r>
        <w:rPr>
          <w:rFonts w:ascii="Arial" w:hAnsi="Arial" w:cs="Arial"/>
          <w:b/>
          <w:sz w:val="22"/>
          <w:szCs w:val="22"/>
        </w:rPr>
        <w:t>kunt</w:t>
      </w:r>
      <w:proofErr w:type="spellEnd"/>
      <w:r>
        <w:rPr>
          <w:rFonts w:ascii="Arial" w:hAnsi="Arial" w:cs="Arial"/>
          <w:b/>
          <w:sz w:val="22"/>
          <w:szCs w:val="22"/>
        </w:rPr>
        <w:t xml:space="preserve"> </w:t>
      </w:r>
      <w:proofErr w:type="spellStart"/>
      <w:r>
        <w:rPr>
          <w:rFonts w:ascii="Arial" w:hAnsi="Arial" w:cs="Arial"/>
          <w:b/>
          <w:sz w:val="22"/>
          <w:szCs w:val="22"/>
        </w:rPr>
        <w:t>laufa</w:t>
      </w:r>
      <w:proofErr w:type="spellEnd"/>
      <w:r>
        <w:rPr>
          <w:rFonts w:ascii="Arial" w:hAnsi="Arial" w:cs="Arial"/>
          <w:b/>
          <w:sz w:val="22"/>
          <w:szCs w:val="22"/>
        </w:rPr>
        <w:t xml:space="preserve"> – </w:t>
      </w:r>
      <w:r>
        <w:rPr>
          <w:rFonts w:ascii="Arial" w:hAnsi="Arial" w:cs="Arial"/>
          <w:sz w:val="22"/>
          <w:szCs w:val="22"/>
        </w:rPr>
        <w:t>anwenden. Ist ein sicheres, selbstständiges Verhalten im Strassenverkehr erkennbar, so reduziert sich die Begleitung auf eine gelegentliche und vom Kind unbemerkte Überwachung. Kinder verhalten sich bekanntlich in der Gruppe mit ‚</w:t>
      </w:r>
      <w:proofErr w:type="spellStart"/>
      <w:r>
        <w:rPr>
          <w:rFonts w:ascii="Arial" w:hAnsi="Arial" w:cs="Arial"/>
          <w:sz w:val="22"/>
          <w:szCs w:val="22"/>
        </w:rPr>
        <w:t>Gschpänle</w:t>
      </w:r>
      <w:proofErr w:type="spellEnd"/>
      <w:r>
        <w:rPr>
          <w:rFonts w:ascii="Arial" w:hAnsi="Arial" w:cs="Arial"/>
          <w:sz w:val="22"/>
          <w:szCs w:val="22"/>
        </w:rPr>
        <w:t>’ anders, als alleine oder in Begleitung von Eltern. Sollte ein Fehlverhalten festgestellt werden, so ist das Kind bzw. die Kinder darauf aufmerksam zu machen.</w:t>
      </w:r>
    </w:p>
    <w:p w14:paraId="1755896C" w14:textId="77777777" w:rsidR="000068B0" w:rsidRDefault="000068B0" w:rsidP="000068B0">
      <w:pPr>
        <w:spacing w:line="300" w:lineRule="atLeast"/>
        <w:rPr>
          <w:rFonts w:ascii="Arial" w:hAnsi="Arial" w:cs="Arial"/>
          <w:sz w:val="22"/>
          <w:szCs w:val="22"/>
        </w:rPr>
      </w:pPr>
    </w:p>
    <w:p w14:paraId="4785B63F" w14:textId="77777777" w:rsidR="000068B0" w:rsidRDefault="000068B0" w:rsidP="000068B0">
      <w:pPr>
        <w:spacing w:line="300" w:lineRule="atLeast"/>
        <w:rPr>
          <w:rFonts w:ascii="Arial" w:hAnsi="Arial" w:cs="Arial"/>
          <w:sz w:val="22"/>
          <w:szCs w:val="22"/>
        </w:rPr>
      </w:pPr>
      <w:r>
        <w:rPr>
          <w:rFonts w:ascii="Arial" w:hAnsi="Arial" w:cs="Arial"/>
          <w:b/>
          <w:sz w:val="22"/>
          <w:szCs w:val="22"/>
        </w:rPr>
        <w:t>Achtung:</w:t>
      </w:r>
      <w:r>
        <w:rPr>
          <w:rFonts w:ascii="Arial" w:hAnsi="Arial" w:cs="Arial"/>
          <w:sz w:val="22"/>
          <w:szCs w:val="22"/>
        </w:rPr>
        <w:t xml:space="preserve"> Der kürzeste Weg ist nicht immer der sicherste Schulweg.</w:t>
      </w:r>
    </w:p>
    <w:p w14:paraId="6FAD69B2" w14:textId="77777777" w:rsidR="000068B0" w:rsidRDefault="000068B0" w:rsidP="000068B0">
      <w:pPr>
        <w:spacing w:line="300" w:lineRule="atLeast"/>
        <w:rPr>
          <w:rFonts w:ascii="Arial" w:hAnsi="Arial" w:cs="Arial"/>
          <w:sz w:val="22"/>
          <w:szCs w:val="22"/>
        </w:rPr>
      </w:pPr>
    </w:p>
    <w:p w14:paraId="6ABCD78F" w14:textId="77777777" w:rsidR="000068B0" w:rsidRDefault="000068B0" w:rsidP="000068B0">
      <w:pPr>
        <w:spacing w:line="300" w:lineRule="atLeast"/>
        <w:rPr>
          <w:rFonts w:ascii="Arial" w:hAnsi="Arial" w:cs="Arial"/>
          <w:sz w:val="22"/>
          <w:szCs w:val="22"/>
        </w:rPr>
      </w:pPr>
      <w:r>
        <w:rPr>
          <w:rFonts w:ascii="Arial" w:hAnsi="Arial" w:cs="Arial"/>
          <w:sz w:val="22"/>
          <w:szCs w:val="22"/>
        </w:rPr>
        <w:t>Mit Ihrer Unterstützung leisten Sie einen wichtigen Beitrag zur Verkehrssicherheit auch für ihr Kind. Unterstützen Sie uns bitte aktiv dabei, den Schulweg wieder für mehr Kinder zum spannenden Erlebnis werden zu lassen.</w:t>
      </w:r>
    </w:p>
    <w:p w14:paraId="69A67990" w14:textId="77777777" w:rsidR="000068B0" w:rsidRDefault="000068B0" w:rsidP="000068B0">
      <w:pPr>
        <w:spacing w:line="300" w:lineRule="atLeast"/>
        <w:rPr>
          <w:rFonts w:ascii="Arial" w:hAnsi="Arial" w:cs="Arial"/>
          <w:sz w:val="22"/>
          <w:szCs w:val="22"/>
        </w:rPr>
      </w:pPr>
    </w:p>
    <w:p w14:paraId="329289BE" w14:textId="77777777" w:rsidR="000068B0" w:rsidRDefault="000068B0" w:rsidP="000068B0">
      <w:pPr>
        <w:spacing w:line="300" w:lineRule="atLeast"/>
      </w:pPr>
      <w:r>
        <w:rPr>
          <w:rFonts w:ascii="Arial" w:hAnsi="Arial" w:cs="Arial"/>
          <w:sz w:val="22"/>
          <w:szCs w:val="22"/>
        </w:rPr>
        <w:t>Vaduz, im September 2019</w:t>
      </w:r>
    </w:p>
    <w:p w14:paraId="3ABAFE3D" w14:textId="77777777" w:rsidR="000068B0" w:rsidRDefault="000068B0" w:rsidP="000068B0">
      <w:pPr>
        <w:spacing w:line="300" w:lineRule="atLeast"/>
        <w:rPr>
          <w:rFonts w:ascii="Arial" w:hAnsi="Arial" w:cs="Arial"/>
          <w:b/>
          <w:sz w:val="22"/>
          <w:szCs w:val="22"/>
        </w:rPr>
      </w:pPr>
    </w:p>
    <w:p w14:paraId="32B83730" w14:textId="77777777" w:rsidR="000068B0" w:rsidRDefault="000068B0" w:rsidP="000068B0">
      <w:pPr>
        <w:spacing w:line="300" w:lineRule="atLeast"/>
        <w:jc w:val="both"/>
        <w:rPr>
          <w:rFonts w:ascii="Arial" w:hAnsi="Arial" w:cs="Arial"/>
          <w:b/>
          <w:sz w:val="22"/>
          <w:szCs w:val="22"/>
        </w:rPr>
      </w:pPr>
      <w:r>
        <w:rPr>
          <w:rFonts w:ascii="Arial" w:hAnsi="Arial" w:cs="Arial"/>
          <w:noProof/>
          <w:sz w:val="22"/>
          <w:szCs w:val="22"/>
          <w:lang w:val="de-CH" w:eastAsia="de-CH"/>
        </w:rPr>
        <w:drawing>
          <wp:anchor distT="0" distB="0" distL="114300" distR="114300" simplePos="0" relativeHeight="251661312" behindDoc="0" locked="0" layoutInCell="1" allowOverlap="1" wp14:anchorId="2F35A709" wp14:editId="3855C515">
            <wp:simplePos x="0" y="0"/>
            <wp:positionH relativeFrom="column">
              <wp:posOffset>3429000</wp:posOffset>
            </wp:positionH>
            <wp:positionV relativeFrom="paragraph">
              <wp:posOffset>63500</wp:posOffset>
            </wp:positionV>
            <wp:extent cx="2171700" cy="1522095"/>
            <wp:effectExtent l="0" t="0" r="12700" b="1905"/>
            <wp:wrapTight wrapText="bothSides">
              <wp:wrapPolygon edited="0">
                <wp:start x="0" y="0"/>
                <wp:lineTo x="0" y="21267"/>
                <wp:lineTo x="21474" y="21267"/>
                <wp:lineTo x="21474" y="0"/>
                <wp:lineTo x="0"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ternrat_logo_1.jpg"/>
                    <pic:cNvPicPr/>
                  </pic:nvPicPr>
                  <pic:blipFill>
                    <a:blip r:embed="rId6">
                      <a:extLst>
                        <a:ext uri="{28A0092B-C50C-407E-A947-70E740481C1C}">
                          <a14:useLocalDpi xmlns:a14="http://schemas.microsoft.com/office/drawing/2010/main" val="0"/>
                        </a:ext>
                      </a:extLst>
                    </a:blip>
                    <a:stretch>
                      <a:fillRect/>
                    </a:stretch>
                  </pic:blipFill>
                  <pic:spPr>
                    <a:xfrm>
                      <a:off x="0" y="0"/>
                      <a:ext cx="2171700" cy="15220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de-CH" w:eastAsia="de-CH"/>
        </w:rPr>
        <w:drawing>
          <wp:anchor distT="0" distB="0" distL="0" distR="0" simplePos="0" relativeHeight="251660288" behindDoc="0" locked="0" layoutInCell="1" allowOverlap="1" wp14:anchorId="4D76950A" wp14:editId="59407560">
            <wp:simplePos x="0" y="0"/>
            <wp:positionH relativeFrom="column">
              <wp:posOffset>590550</wp:posOffset>
            </wp:positionH>
            <wp:positionV relativeFrom="paragraph">
              <wp:posOffset>349885</wp:posOffset>
            </wp:positionV>
            <wp:extent cx="2209800" cy="786130"/>
            <wp:effectExtent l="0" t="0" r="0" b="0"/>
            <wp:wrapSquare wrapText="largest"/>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7"/>
                    <a:stretch>
                      <a:fillRect/>
                    </a:stretch>
                  </pic:blipFill>
                  <pic:spPr bwMode="auto">
                    <a:xfrm>
                      <a:off x="0" y="0"/>
                      <a:ext cx="2209800" cy="786130"/>
                    </a:xfrm>
                    <a:prstGeom prst="rect">
                      <a:avLst/>
                    </a:prstGeom>
                  </pic:spPr>
                </pic:pic>
              </a:graphicData>
            </a:graphic>
          </wp:anchor>
        </w:drawing>
      </w:r>
      <w:r>
        <w:rPr>
          <w:rFonts w:ascii="Arial" w:hAnsi="Arial" w:cs="Arial"/>
          <w:b/>
          <w:sz w:val="22"/>
          <w:szCs w:val="22"/>
        </w:rPr>
        <w:t>Ihre Elternorganisation</w:t>
      </w:r>
    </w:p>
    <w:p w14:paraId="6029FBC9" w14:textId="77777777" w:rsidR="000068B0" w:rsidRPr="00476214" w:rsidRDefault="000068B0" w:rsidP="000068B0">
      <w:pPr>
        <w:rPr>
          <w:rFonts w:ascii="Arial" w:hAnsi="Arial" w:cs="Arial"/>
          <w:sz w:val="22"/>
          <w:szCs w:val="22"/>
        </w:rPr>
      </w:pPr>
    </w:p>
    <w:p w14:paraId="45AD3592" w14:textId="77777777" w:rsidR="000068B0" w:rsidRDefault="000068B0" w:rsidP="000068B0">
      <w:pPr>
        <w:rPr>
          <w:rFonts w:ascii="Arial" w:hAnsi="Arial" w:cs="Arial"/>
          <w:sz w:val="22"/>
          <w:szCs w:val="22"/>
        </w:rPr>
      </w:pPr>
    </w:p>
    <w:p w14:paraId="20ECFCEE" w14:textId="77777777" w:rsidR="000068B0" w:rsidRPr="00476214" w:rsidRDefault="000068B0" w:rsidP="000068B0">
      <w:pPr>
        <w:jc w:val="center"/>
        <w:rPr>
          <w:rFonts w:ascii="Arial" w:hAnsi="Arial" w:cs="Arial"/>
          <w:sz w:val="22"/>
          <w:szCs w:val="22"/>
        </w:rPr>
      </w:pPr>
    </w:p>
    <w:p w14:paraId="3EAFF69A" w14:textId="77777777" w:rsidR="00E54EF2" w:rsidRDefault="00E54EF2"/>
    <w:sectPr w:rsidR="00E54EF2">
      <w:pgSz w:w="11906" w:h="16838"/>
      <w:pgMar w:top="851" w:right="1417" w:bottom="426"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8B0"/>
    <w:rsid w:val="000068B0"/>
    <w:rsid w:val="006C196A"/>
    <w:rsid w:val="00982777"/>
    <w:rsid w:val="00E54EF2"/>
    <w:rsid w:val="00FE1EB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72EA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68B0"/>
    <w:pPr>
      <w:suppressAutoHyphens/>
    </w:pPr>
    <w:rPr>
      <w:rFonts w:ascii="Times New Roman" w:eastAsia="Times New Roman" w:hAnsi="Times New Roman" w:cs="Times New Roman"/>
      <w:lang w:val="de-LI" w:eastAsia="de-L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068B0"/>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0068B0"/>
    <w:rPr>
      <w:rFonts w:ascii="Lucida Grande" w:eastAsia="Times New Roman" w:hAnsi="Lucida Grande" w:cs="Times New Roman"/>
      <w:sz w:val="18"/>
      <w:szCs w:val="18"/>
      <w:lang w:val="de-LI" w:eastAsia="de-L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68B0"/>
    <w:pPr>
      <w:suppressAutoHyphens/>
    </w:pPr>
    <w:rPr>
      <w:rFonts w:ascii="Times New Roman" w:eastAsia="Times New Roman" w:hAnsi="Times New Roman" w:cs="Times New Roman"/>
      <w:lang w:val="de-LI" w:eastAsia="de-L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068B0"/>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0068B0"/>
    <w:rPr>
      <w:rFonts w:ascii="Lucida Grande" w:eastAsia="Times New Roman" w:hAnsi="Lucida Grande" w:cs="Times New Roman"/>
      <w:sz w:val="18"/>
      <w:szCs w:val="18"/>
      <w:lang w:val="de-LI" w:eastAsia="de-L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E20A69B2</Template>
  <TotalTime>0</TotalTime>
  <Pages>1</Pages>
  <Words>293</Words>
  <Characters>1853</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Natale &amp; Vanessa  Roperti</dc:creator>
  <cp:keywords/>
  <dc:description/>
  <cp:lastModifiedBy>Fernandes Filipe PSVA</cp:lastModifiedBy>
  <cp:revision>3</cp:revision>
  <dcterms:created xsi:type="dcterms:W3CDTF">2019-09-10T10:14:00Z</dcterms:created>
  <dcterms:modified xsi:type="dcterms:W3CDTF">2019-09-12T05:10:00Z</dcterms:modified>
</cp:coreProperties>
</file>